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471" w:rsidRPr="00C979C3" w:rsidRDefault="00712471" w:rsidP="00712471">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autoSpaceDE w:val="0"/>
        <w:autoSpaceDN w:val="0"/>
        <w:adjustRightInd w:val="0"/>
        <w:spacing w:line="240" w:lineRule="auto"/>
        <w:rPr>
          <w:b/>
          <w:sz w:val="20"/>
        </w:rPr>
      </w:pPr>
      <w:r w:rsidRPr="00C979C3">
        <w:rPr>
          <w:b/>
          <w:sz w:val="20"/>
        </w:rPr>
        <w:t>Veelbelovende nazorg voor kwetsbare patiënt op de IC</w:t>
      </w:r>
    </w:p>
    <w:p w:rsidR="00712471" w:rsidRPr="00C979C3" w:rsidRDefault="00712471" w:rsidP="00712471">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autoSpaceDE w:val="0"/>
        <w:autoSpaceDN w:val="0"/>
        <w:adjustRightInd w:val="0"/>
        <w:spacing w:line="240" w:lineRule="auto"/>
        <w:rPr>
          <w:b/>
          <w:sz w:val="20"/>
        </w:rPr>
      </w:pPr>
    </w:p>
    <w:p w:rsidR="00712471" w:rsidRPr="00C979C3" w:rsidRDefault="00712471" w:rsidP="00712471">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autoSpaceDE w:val="0"/>
        <w:autoSpaceDN w:val="0"/>
        <w:adjustRightInd w:val="0"/>
        <w:spacing w:line="240" w:lineRule="auto"/>
        <w:rPr>
          <w:b/>
          <w:sz w:val="20"/>
        </w:rPr>
      </w:pPr>
      <w:r w:rsidRPr="00C979C3">
        <w:rPr>
          <w:b/>
          <w:sz w:val="20"/>
        </w:rPr>
        <w:t xml:space="preserve">Jaarlijks worden ongeveer 80.000 Nederlanders opgenomen op de intensive care. Zo’n 40.000 van hen </w:t>
      </w:r>
      <w:r>
        <w:rPr>
          <w:b/>
          <w:sz w:val="20"/>
        </w:rPr>
        <w:t xml:space="preserve">hebben een verhoogd risico </w:t>
      </w:r>
      <w:r w:rsidRPr="00C979C3">
        <w:rPr>
          <w:b/>
          <w:sz w:val="20"/>
        </w:rPr>
        <w:t xml:space="preserve">langdurig fysieke, mentale en cognitieve klachten over </w:t>
      </w:r>
      <w:r>
        <w:rPr>
          <w:b/>
          <w:sz w:val="20"/>
        </w:rPr>
        <w:t xml:space="preserve">te houden </w:t>
      </w:r>
      <w:r w:rsidRPr="00C979C3">
        <w:rPr>
          <w:b/>
          <w:sz w:val="20"/>
        </w:rPr>
        <w:t xml:space="preserve">aan hun opname. Klachten die maanden tot jaren kunnen aanhouden, en ertoe kunnen leiden dat iemand niet meer kan werken en financiële problemen krijgt. Het </w:t>
      </w:r>
      <w:proofErr w:type="spellStart"/>
      <w:r w:rsidRPr="00C979C3">
        <w:rPr>
          <w:b/>
          <w:sz w:val="20"/>
        </w:rPr>
        <w:t>Radboudumc</w:t>
      </w:r>
      <w:proofErr w:type="spellEnd"/>
      <w:r w:rsidRPr="00C979C3">
        <w:rPr>
          <w:b/>
          <w:sz w:val="20"/>
        </w:rPr>
        <w:t xml:space="preserve">, Canisius Wilhelmina Ziekenhuis, Jeroen Bosch Ziekenhuis, Rijnstate en Bernhoven starten in 2021 een groot onderzoek naar de effectiviteit en kosteneffectiviteit van gestructureerde, persoonsgerichte nazorg voor deze </w:t>
      </w:r>
      <w:r>
        <w:rPr>
          <w:b/>
          <w:sz w:val="20"/>
        </w:rPr>
        <w:t xml:space="preserve">groep </w:t>
      </w:r>
      <w:r w:rsidRPr="00C979C3">
        <w:rPr>
          <w:b/>
          <w:sz w:val="20"/>
        </w:rPr>
        <w:t>patiënten. De wetenschappelijke studie, waaraan 1.540 IC-patiënten gaan meedoen, is mogelijk met een financ</w:t>
      </w:r>
      <w:r>
        <w:rPr>
          <w:b/>
          <w:sz w:val="20"/>
        </w:rPr>
        <w:t>i</w:t>
      </w:r>
      <w:r w:rsidRPr="00C979C3">
        <w:rPr>
          <w:b/>
          <w:sz w:val="20"/>
        </w:rPr>
        <w:t xml:space="preserve">ering van 1,6 miljoen via de Subsidieregeling veelbelovende zorg van Zorginstituut Nederland en ZonMw. </w:t>
      </w:r>
    </w:p>
    <w:p w:rsidR="00712471" w:rsidRPr="00C979C3" w:rsidRDefault="00712471" w:rsidP="00712471">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autoSpaceDE w:val="0"/>
        <w:autoSpaceDN w:val="0"/>
        <w:adjustRightInd w:val="0"/>
        <w:spacing w:line="240" w:lineRule="auto"/>
        <w:rPr>
          <w:sz w:val="20"/>
        </w:rPr>
      </w:pPr>
    </w:p>
    <w:p w:rsidR="00712471" w:rsidRPr="00C979C3" w:rsidRDefault="00712471" w:rsidP="00712471">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autoSpaceDE w:val="0"/>
        <w:autoSpaceDN w:val="0"/>
        <w:adjustRightInd w:val="0"/>
        <w:spacing w:line="240" w:lineRule="auto"/>
        <w:rPr>
          <w:sz w:val="20"/>
        </w:rPr>
      </w:pPr>
      <w:r w:rsidRPr="00C979C3">
        <w:rPr>
          <w:sz w:val="20"/>
        </w:rPr>
        <w:t xml:space="preserve">Vermoeidheid, spierzwakte, geheugen- en concentratieproblemen, angstklachten: ongeveer de helft van de patiënten die op de IC terecht komt, houdt daar langdurige klachten aan over. “Het risico heeft minder met ligduur en iemands leeftijd te maken, maar veel meer met iemands algehele mentale en fysieke gesteldheid voor opname”, aldus senior-onderzoeker Mark van den Boogaard van het </w:t>
      </w:r>
      <w:proofErr w:type="spellStart"/>
      <w:r w:rsidRPr="00C979C3">
        <w:rPr>
          <w:sz w:val="20"/>
        </w:rPr>
        <w:t>Radboudumc</w:t>
      </w:r>
      <w:proofErr w:type="spellEnd"/>
      <w:r w:rsidRPr="00C979C3">
        <w:rPr>
          <w:sz w:val="20"/>
        </w:rPr>
        <w:t>. “IC-artsen zien dit probleem al jaren en zijn er net als de patiëntenvereniging (FCIC</w:t>
      </w:r>
      <w:r w:rsidR="00704801">
        <w:rPr>
          <w:sz w:val="20"/>
        </w:rPr>
        <w:t>/IC Connect</w:t>
      </w:r>
      <w:bookmarkStart w:id="0" w:name="_GoBack"/>
      <w:bookmarkEnd w:id="0"/>
      <w:r w:rsidRPr="00C979C3">
        <w:rPr>
          <w:sz w:val="20"/>
        </w:rPr>
        <w:t xml:space="preserve">) van overtuigd dat gestructureerde, multidisciplinaire en persoonsgerichte nazorg werkt. De wetenschappelijke </w:t>
      </w:r>
      <w:proofErr w:type="spellStart"/>
      <w:r w:rsidRPr="00C979C3">
        <w:rPr>
          <w:i/>
          <w:sz w:val="20"/>
        </w:rPr>
        <w:t>evidence</w:t>
      </w:r>
      <w:proofErr w:type="spellEnd"/>
      <w:r w:rsidRPr="00C979C3">
        <w:rPr>
          <w:i/>
          <w:sz w:val="20"/>
        </w:rPr>
        <w:t xml:space="preserve"> </w:t>
      </w:r>
      <w:r w:rsidRPr="00C979C3">
        <w:rPr>
          <w:sz w:val="20"/>
        </w:rPr>
        <w:t xml:space="preserve">ontbreekt echter tot dusverre,” vertelt senior-onderzoeker Marieke Zegers, samen met Van den Boogaard trekker van het onderzoek. Omdat de zorg nu niet wordt vergoed, is er volgens Van den Boogaard een beperkt aantal ziekenhuizen waar nazorg nu wordt aangeboden. </w:t>
      </w:r>
    </w:p>
    <w:p w:rsidR="00712471" w:rsidRPr="00C979C3" w:rsidRDefault="00712471" w:rsidP="00712471">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autoSpaceDE w:val="0"/>
        <w:autoSpaceDN w:val="0"/>
        <w:adjustRightInd w:val="0"/>
        <w:spacing w:line="240" w:lineRule="auto"/>
        <w:rPr>
          <w:sz w:val="20"/>
        </w:rPr>
      </w:pPr>
    </w:p>
    <w:p w:rsidR="00712471" w:rsidRPr="00C979C3" w:rsidRDefault="00712471" w:rsidP="00712471">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autoSpaceDE w:val="0"/>
        <w:autoSpaceDN w:val="0"/>
        <w:adjustRightInd w:val="0"/>
        <w:spacing w:line="240" w:lineRule="auto"/>
        <w:rPr>
          <w:rFonts w:cs="Verdana"/>
          <w:sz w:val="20"/>
        </w:rPr>
      </w:pPr>
      <w:r w:rsidRPr="00C979C3">
        <w:rPr>
          <w:b/>
          <w:sz w:val="20"/>
        </w:rPr>
        <w:t>Persoon</w:t>
      </w:r>
      <w:r>
        <w:rPr>
          <w:b/>
          <w:sz w:val="20"/>
        </w:rPr>
        <w:t>s</w:t>
      </w:r>
      <w:r w:rsidRPr="00C979C3">
        <w:rPr>
          <w:b/>
          <w:sz w:val="20"/>
        </w:rPr>
        <w:t>gericht behandelplan</w:t>
      </w:r>
      <w:r w:rsidRPr="00C979C3">
        <w:rPr>
          <w:sz w:val="20"/>
        </w:rPr>
        <w:br/>
        <w:t xml:space="preserve">Gedurende het onderzoek stellen zorgverleners samen met voormalig IC-patiënten en aan de hand van vragenlijsten over de gezondheidsproblemen die iemand ervaart, een </w:t>
      </w:r>
      <w:r w:rsidRPr="00C979C3">
        <w:rPr>
          <w:rFonts w:cs="Verdana"/>
          <w:sz w:val="20"/>
        </w:rPr>
        <w:t xml:space="preserve">persoonsgericht behandelplan op. Hierbij worden ook gespecialiseerde zorgverleners ingeschakeld, zoals bijvoorbeeld een longarts, revalidatiearts, geriater, fysiotherapeut, psycholoog, diëtist of maatschappelijk werker. Het behandelplan wordt gecoördineerd door de huisarts. </w:t>
      </w:r>
    </w:p>
    <w:p w:rsidR="00712471" w:rsidRPr="00C979C3" w:rsidRDefault="00712471" w:rsidP="00712471">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autoSpaceDE w:val="0"/>
        <w:autoSpaceDN w:val="0"/>
        <w:adjustRightInd w:val="0"/>
        <w:spacing w:line="240" w:lineRule="auto"/>
        <w:rPr>
          <w:rFonts w:cs="Verdana"/>
          <w:sz w:val="20"/>
        </w:rPr>
      </w:pPr>
    </w:p>
    <w:p w:rsidR="00712471" w:rsidRPr="00C979C3" w:rsidRDefault="00712471" w:rsidP="00712471">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autoSpaceDE w:val="0"/>
        <w:autoSpaceDN w:val="0"/>
        <w:adjustRightInd w:val="0"/>
        <w:spacing w:line="240" w:lineRule="auto"/>
        <w:rPr>
          <w:rFonts w:cs="Verdana"/>
          <w:sz w:val="20"/>
        </w:rPr>
      </w:pPr>
      <w:r w:rsidRPr="00C979C3">
        <w:rPr>
          <w:b/>
          <w:sz w:val="20"/>
        </w:rPr>
        <w:t>‘Dit onderzoek gaat IC-wereld op z’n kop zetten’</w:t>
      </w:r>
      <w:r w:rsidRPr="00C979C3">
        <w:rPr>
          <w:b/>
          <w:sz w:val="20"/>
        </w:rPr>
        <w:br/>
      </w:r>
      <w:r w:rsidRPr="00C979C3">
        <w:rPr>
          <w:sz w:val="20"/>
        </w:rPr>
        <w:t>IC-artsen en patiënten kijken volgens de senior-onderzoeker ‘reikhalzend’ uit naar de resultaten van het onderzoek naar deze aanpak, ook al worden de eerste wetenschappelijke opbrengsten niet eerder dan 2024 verwacht. Wanneer de effectiviteit overtuigend wordt aangetoond, kan gestructureerde, persoonsgerichte nazorg voor de betreffende groep patiënten, snel in de basisverzekering worden opgenomen. “Dit onderzoek gaat de IC-wereld op z’n kop zetten”, weet Van den Boogaard met zekerheid. “We gaan het bewijs leveren dat kwetsbare patiënten met gestructureerde, persoonsgerichte nazorg eerder en beter herstellen van de gevolgen van een IC-opname. Zodat deze groep patiënten zich ook niet langer onbegrepen hoeft te voelen.”</w:t>
      </w:r>
    </w:p>
    <w:p w:rsidR="00D20D78" w:rsidRPr="006F6D9E" w:rsidRDefault="00D20D78" w:rsidP="004E2F45"/>
    <w:sectPr w:rsidR="00D20D78" w:rsidRPr="006F6D9E" w:rsidSect="004E2F45">
      <w:headerReference w:type="even" r:id="rId7"/>
      <w:headerReference w:type="default" r:id="rId8"/>
      <w:footerReference w:type="even" r:id="rId9"/>
      <w:footerReference w:type="default" r:id="rId10"/>
      <w:headerReference w:type="first" r:id="rId11"/>
      <w:footerReference w:type="first" r:id="rId12"/>
      <w:pgSz w:w="11906" w:h="16838" w:code="9"/>
      <w:pgMar w:top="2268" w:right="1673" w:bottom="1077" w:left="1588" w:header="121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471" w:rsidRDefault="00712471" w:rsidP="007A27DC">
      <w:pPr>
        <w:spacing w:line="240" w:lineRule="auto"/>
      </w:pPr>
      <w:r>
        <w:separator/>
      </w:r>
    </w:p>
  </w:endnote>
  <w:endnote w:type="continuationSeparator" w:id="0">
    <w:p w:rsidR="00712471" w:rsidRDefault="00712471" w:rsidP="007A27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4A5" w:rsidRDefault="00D954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4A5" w:rsidRDefault="00D954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4A5" w:rsidRDefault="00D954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471" w:rsidRDefault="00712471" w:rsidP="007A27DC">
      <w:pPr>
        <w:spacing w:line="240" w:lineRule="auto"/>
      </w:pPr>
      <w:r>
        <w:separator/>
      </w:r>
    </w:p>
  </w:footnote>
  <w:footnote w:type="continuationSeparator" w:id="0">
    <w:p w:rsidR="00712471" w:rsidRDefault="00712471" w:rsidP="007A27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4A5" w:rsidRDefault="00D954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4A5" w:rsidRDefault="00D954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4A5" w:rsidRDefault="00D954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5717"/>
    <w:multiLevelType w:val="hybridMultilevel"/>
    <w:tmpl w:val="B18608C2"/>
    <w:lvl w:ilvl="0" w:tplc="5E6489D2">
      <w:start w:val="1"/>
      <w:numFmt w:val="bullet"/>
      <w:lvlRestart w:val="0"/>
      <w:pStyle w:val="RAankruisvak-leeg"/>
      <w:lvlText w:val="¨"/>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D2072"/>
    <w:multiLevelType w:val="hybridMultilevel"/>
    <w:tmpl w:val="B422F83A"/>
    <w:lvl w:ilvl="0" w:tplc="42BA570A">
      <w:start w:val="1"/>
      <w:numFmt w:val="decimal"/>
      <w:lvlRestart w:val="0"/>
      <w:pStyle w:val="ROpsomming-cijfers"/>
      <w:lvlText w:val="%1"/>
      <w:lvlJc w:val="left"/>
      <w:pPr>
        <w:tabs>
          <w:tab w:val="num" w:pos="0"/>
        </w:tabs>
        <w:ind w:left="454" w:hanging="454"/>
      </w:pPr>
      <w:rPr>
        <w:rFonts w:ascii="Verdana" w:hAnsi="Verdana" w:hint="default"/>
        <w:b w:val="0"/>
        <w:i w:val="0"/>
        <w:caps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A285F76"/>
    <w:multiLevelType w:val="hybridMultilevel"/>
    <w:tmpl w:val="0736E31A"/>
    <w:lvl w:ilvl="0" w:tplc="A36E65A6">
      <w:start w:val="1"/>
      <w:numFmt w:val="bullet"/>
      <w:lvlRestart w:val="0"/>
      <w:pStyle w:val="ROpsomming-bolletjes-klein"/>
      <w:lvlText w:val="•"/>
      <w:lvlJc w:val="left"/>
      <w:pPr>
        <w:tabs>
          <w:tab w:val="num" w:pos="0"/>
        </w:tabs>
        <w:ind w:left="227" w:hanging="227"/>
      </w:pPr>
      <w:rPr>
        <w:rFonts w:ascii="Verdana" w:hAnsi="Verdana" w:hint="default"/>
        <w:b w:val="0"/>
        <w:i w:val="0"/>
        <w:caps w:val="0"/>
        <w:sz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67B51"/>
    <w:multiLevelType w:val="hybridMultilevel"/>
    <w:tmpl w:val="EA3CA742"/>
    <w:lvl w:ilvl="0" w:tplc="CC0C62F0">
      <w:start w:val="1"/>
      <w:numFmt w:val="bullet"/>
      <w:lvlRestart w:val="0"/>
      <w:pStyle w:val="RAankruisvak-vinkje"/>
      <w:lvlText w:val="þ"/>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93FAD"/>
    <w:multiLevelType w:val="multilevel"/>
    <w:tmpl w:val="D9284C00"/>
    <w:lvl w:ilvl="0">
      <w:start w:val="1"/>
      <w:numFmt w:val="decimal"/>
      <w:lvlRestart w:val="0"/>
      <w:pStyle w:val="Kop1"/>
      <w:suff w:val="space"/>
      <w:lvlText w:val="%1"/>
      <w:lvlJc w:val="left"/>
      <w:pPr>
        <w:ind w:left="0" w:firstLine="0"/>
      </w:pPr>
      <w:rPr>
        <w:rFonts w:ascii="Verdana" w:hAnsi="Verdana" w:hint="default"/>
        <w:sz w:val="24"/>
      </w:rPr>
    </w:lvl>
    <w:lvl w:ilvl="1">
      <w:start w:val="1"/>
      <w:numFmt w:val="decimal"/>
      <w:pStyle w:val="Kop2"/>
      <w:suff w:val="space"/>
      <w:lvlText w:val="%1.%2"/>
      <w:lvlJc w:val="left"/>
      <w:pPr>
        <w:ind w:left="0" w:firstLine="0"/>
      </w:pPr>
      <w:rPr>
        <w:rFonts w:ascii="Verdana" w:hAnsi="Verdana" w:hint="default"/>
        <w:b/>
        <w:sz w:val="18"/>
      </w:rPr>
    </w:lvl>
    <w:lvl w:ilvl="2">
      <w:start w:val="1"/>
      <w:numFmt w:val="decimal"/>
      <w:pStyle w:val="Kop3"/>
      <w:suff w:val="space"/>
      <w:lvlText w:val="%1.%2.%3"/>
      <w:lvlJc w:val="left"/>
      <w:pPr>
        <w:ind w:left="0" w:firstLine="0"/>
      </w:pPr>
      <w:rPr>
        <w:rFonts w:ascii="Verdana" w:hAnsi="Verdana" w:hint="default"/>
        <w:i/>
        <w:sz w:val="18"/>
      </w:rPr>
    </w:lvl>
    <w:lvl w:ilvl="3">
      <w:start w:val="1"/>
      <w:numFmt w:val="decimal"/>
      <w:pStyle w:val="Kop4"/>
      <w:suff w:val="space"/>
      <w:lvlText w:val="%1.%2.%3.%4"/>
      <w:lvlJc w:val="left"/>
      <w:pPr>
        <w:ind w:left="0" w:firstLine="0"/>
      </w:pPr>
      <w:rPr>
        <w:rFonts w:ascii="Verdana" w:hAnsi="Verdana" w:hint="default"/>
        <w:b w:val="0"/>
        <w:i w:val="0"/>
        <w:sz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9666694"/>
    <w:multiLevelType w:val="multilevel"/>
    <w:tmpl w:val="CC14AE4E"/>
    <w:lvl w:ilvl="0">
      <w:start w:val="1"/>
      <w:numFmt w:val="bullet"/>
      <w:lvlRestart w:val="0"/>
      <w:pStyle w:val="ROpsomming-bullets"/>
      <w:lvlText w:val="•"/>
      <w:lvlJc w:val="left"/>
      <w:pPr>
        <w:tabs>
          <w:tab w:val="num" w:pos="454"/>
        </w:tabs>
        <w:ind w:left="454" w:hanging="454"/>
      </w:pPr>
      <w:rPr>
        <w:rFonts w:ascii="Verdana" w:hAnsi="Verdana" w:hint="default"/>
        <w:b w:val="0"/>
        <w:i w:val="0"/>
        <w:sz w:val="18"/>
      </w:rPr>
    </w:lvl>
    <w:lvl w:ilvl="1">
      <w:start w:val="1"/>
      <w:numFmt w:val="bullet"/>
      <w:lvlText w:val="−"/>
      <w:lvlJc w:val="left"/>
      <w:pPr>
        <w:tabs>
          <w:tab w:val="num" w:pos="907"/>
        </w:tabs>
        <w:ind w:left="907" w:hanging="453"/>
      </w:pPr>
      <w:rPr>
        <w:rFonts w:ascii="Verdana" w:hAnsi="Verdana" w:hint="default"/>
        <w:b w:val="0"/>
        <w:i w:val="0"/>
        <w:sz w:val="18"/>
      </w:rPr>
    </w:lvl>
    <w:lvl w:ilvl="2">
      <w:start w:val="1"/>
      <w:numFmt w:val="bullet"/>
      <w:lvlText w:val="•"/>
      <w:lvlJc w:val="left"/>
      <w:pPr>
        <w:tabs>
          <w:tab w:val="num" w:pos="1361"/>
        </w:tabs>
        <w:ind w:left="1361" w:hanging="454"/>
      </w:pPr>
      <w:rPr>
        <w:rFonts w:ascii="Verdana" w:hAnsi="Verdana" w:hint="default"/>
        <w:b w:val="0"/>
        <w:i w:val="0"/>
        <w:sz w:val="18"/>
      </w:rPr>
    </w:lvl>
    <w:lvl w:ilvl="3">
      <w:start w:val="1"/>
      <w:numFmt w:val="bullet"/>
      <w:lvlText w:val="−"/>
      <w:lvlJc w:val="left"/>
      <w:pPr>
        <w:tabs>
          <w:tab w:val="num" w:pos="1814"/>
        </w:tabs>
        <w:ind w:left="1814" w:hanging="453"/>
      </w:pPr>
      <w:rPr>
        <w:rFonts w:ascii="Verdana" w:hAnsi="Verdana" w:hint="default"/>
        <w:b w:val="0"/>
        <w:i w:val="0"/>
        <w:sz w:val="18"/>
      </w:rPr>
    </w:lvl>
    <w:lvl w:ilvl="4">
      <w:start w:val="1"/>
      <w:numFmt w:val="bullet"/>
      <w:lvlText w:val="•"/>
      <w:lvlJc w:val="left"/>
      <w:pPr>
        <w:tabs>
          <w:tab w:val="num" w:pos="2268"/>
        </w:tabs>
        <w:ind w:left="2268" w:hanging="454"/>
      </w:pPr>
      <w:rPr>
        <w:rFonts w:ascii="Verdana" w:hAnsi="Verdana" w:hint="default"/>
        <w:b w:val="0"/>
        <w:i w:val="0"/>
        <w:sz w:val="18"/>
      </w:rPr>
    </w:lvl>
    <w:lvl w:ilvl="5">
      <w:start w:val="1"/>
      <w:numFmt w:val="bullet"/>
      <w:lvlText w:val="−"/>
      <w:lvlJc w:val="left"/>
      <w:pPr>
        <w:tabs>
          <w:tab w:val="num" w:pos="2722"/>
        </w:tabs>
        <w:ind w:left="2722" w:hanging="454"/>
      </w:pPr>
      <w:rPr>
        <w:rFonts w:ascii="Verdana" w:hAnsi="Verdana" w:hint="default"/>
        <w:b w:val="0"/>
        <w:i w:val="0"/>
        <w:sz w:val="18"/>
      </w:rPr>
    </w:lvl>
    <w:lvl w:ilvl="6">
      <w:start w:val="1"/>
      <w:numFmt w:val="bullet"/>
      <w:lvlText w:val="•"/>
      <w:lvlJc w:val="left"/>
      <w:pPr>
        <w:tabs>
          <w:tab w:val="num" w:pos="3175"/>
        </w:tabs>
        <w:ind w:left="3175" w:hanging="453"/>
      </w:pPr>
      <w:rPr>
        <w:rFonts w:ascii="Verdana" w:hAnsi="Verdana" w:hint="default"/>
        <w:b w:val="0"/>
        <w:i w:val="0"/>
        <w:sz w:val="18"/>
      </w:rPr>
    </w:lvl>
    <w:lvl w:ilvl="7">
      <w:start w:val="1"/>
      <w:numFmt w:val="bullet"/>
      <w:lvlText w:val="−"/>
      <w:lvlJc w:val="left"/>
      <w:pPr>
        <w:tabs>
          <w:tab w:val="num" w:pos="3629"/>
        </w:tabs>
        <w:ind w:left="3629" w:hanging="454"/>
      </w:pPr>
      <w:rPr>
        <w:rFonts w:ascii="Verdana" w:hAnsi="Verdana" w:hint="default"/>
        <w:b w:val="0"/>
        <w:i w:val="0"/>
        <w:sz w:val="18"/>
      </w:rPr>
    </w:lvl>
    <w:lvl w:ilvl="8">
      <w:start w:val="1"/>
      <w:numFmt w:val="bullet"/>
      <w:lvlText w:val="•"/>
      <w:lvlJc w:val="left"/>
      <w:pPr>
        <w:tabs>
          <w:tab w:val="num" w:pos="4082"/>
        </w:tabs>
        <w:ind w:left="4082" w:hanging="453"/>
      </w:pPr>
      <w:rPr>
        <w:rFonts w:ascii="Verdana" w:hAnsi="Verdana" w:hint="default"/>
        <w:b w:val="0"/>
        <w:i w:val="0"/>
        <w:sz w:val="18"/>
      </w:rPr>
    </w:lvl>
  </w:abstractNum>
  <w:abstractNum w:abstractNumId="6" w15:restartNumberingAfterBreak="0">
    <w:nsid w:val="396F04A4"/>
    <w:multiLevelType w:val="hybridMultilevel"/>
    <w:tmpl w:val="27DEDE36"/>
    <w:lvl w:ilvl="0" w:tplc="FC8C3B9C">
      <w:start w:val="1"/>
      <w:numFmt w:val="bullet"/>
      <w:lvlRestart w:val="0"/>
      <w:pStyle w:val="ROpsomming-ingesprongen"/>
      <w:lvlText w:val="–"/>
      <w:lvlJc w:val="left"/>
      <w:pPr>
        <w:tabs>
          <w:tab w:val="num" w:pos="0"/>
        </w:tabs>
        <w:ind w:left="227" w:hanging="227"/>
      </w:pPr>
      <w:rPr>
        <w:rFonts w:ascii="Verdana" w:hAnsi="Verdana" w:hint="default"/>
        <w:b w:val="0"/>
        <w:i w:val="0"/>
        <w:caps w:val="0"/>
        <w:sz w:val="18"/>
      </w:rPr>
    </w:lvl>
    <w:lvl w:ilvl="1" w:tplc="04130003" w:tentative="1">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7EB3799"/>
    <w:multiLevelType w:val="hybridMultilevel"/>
    <w:tmpl w:val="3C9CB0E2"/>
    <w:lvl w:ilvl="0" w:tplc="F91AFE7C">
      <w:start w:val="1"/>
      <w:numFmt w:val="bullet"/>
      <w:lvlRestart w:val="0"/>
      <w:pStyle w:val="ROpsomming-bolletjes"/>
      <w:lvlText w:val="•"/>
      <w:lvlJc w:val="left"/>
      <w:pPr>
        <w:tabs>
          <w:tab w:val="num" w:pos="0"/>
        </w:tabs>
        <w:ind w:left="227" w:hanging="227"/>
      </w:pPr>
      <w:rPr>
        <w:rFonts w:ascii="Verdana" w:hAnsi="Verdana" w:hint="default"/>
        <w:b w:val="0"/>
        <w:i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457A88"/>
    <w:multiLevelType w:val="multilevel"/>
    <w:tmpl w:val="5A086A9C"/>
    <w:lvl w:ilvl="0">
      <w:start w:val="1"/>
      <w:numFmt w:val="decimal"/>
      <w:pStyle w:val="ROpsomming-genummerd"/>
      <w:lvlText w:val="%1"/>
      <w:lvlJc w:val="left"/>
      <w:pPr>
        <w:tabs>
          <w:tab w:val="num" w:pos="454"/>
        </w:tabs>
        <w:ind w:left="454" w:hanging="454"/>
      </w:pPr>
      <w:rPr>
        <w:rFonts w:ascii="Verdana" w:hAnsi="Verdana" w:hint="default"/>
        <w:sz w:val="18"/>
      </w:rPr>
    </w:lvl>
    <w:lvl w:ilvl="1">
      <w:start w:val="1"/>
      <w:numFmt w:val="lowerLetter"/>
      <w:lvlText w:val="%2"/>
      <w:lvlJc w:val="left"/>
      <w:pPr>
        <w:tabs>
          <w:tab w:val="num" w:pos="907"/>
        </w:tabs>
        <w:ind w:left="907" w:hanging="453"/>
      </w:pPr>
      <w:rPr>
        <w:rFonts w:hint="default"/>
      </w:rPr>
    </w:lvl>
    <w:lvl w:ilvl="2">
      <w:start w:val="1"/>
      <w:numFmt w:val="decimal"/>
      <w:lvlText w:val="%3"/>
      <w:lvlJc w:val="left"/>
      <w:pPr>
        <w:tabs>
          <w:tab w:val="num" w:pos="1361"/>
        </w:tabs>
        <w:ind w:left="1361" w:hanging="454"/>
      </w:pPr>
      <w:rPr>
        <w:rFonts w:ascii="Verdana" w:hAnsi="Verdana" w:hint="default"/>
        <w:sz w:val="18"/>
      </w:rPr>
    </w:lvl>
    <w:lvl w:ilvl="3">
      <w:start w:val="1"/>
      <w:numFmt w:val="lowerLetter"/>
      <w:lvlText w:val="%4"/>
      <w:lvlJc w:val="left"/>
      <w:pPr>
        <w:tabs>
          <w:tab w:val="num" w:pos="1814"/>
        </w:tabs>
        <w:ind w:left="1814" w:hanging="453"/>
      </w:pPr>
      <w:rPr>
        <w:rFonts w:hint="default"/>
      </w:rPr>
    </w:lvl>
    <w:lvl w:ilvl="4">
      <w:start w:val="1"/>
      <w:numFmt w:val="decimal"/>
      <w:lvlText w:val="%5"/>
      <w:lvlJc w:val="left"/>
      <w:pPr>
        <w:tabs>
          <w:tab w:val="num" w:pos="2268"/>
        </w:tabs>
        <w:ind w:left="2268" w:hanging="454"/>
      </w:pPr>
      <w:rPr>
        <w:rFonts w:ascii="Verdana" w:hAnsi="Verdana" w:hint="default"/>
        <w:b w:val="0"/>
        <w:i w:val="0"/>
        <w:sz w:val="18"/>
      </w:rPr>
    </w:lvl>
    <w:lvl w:ilvl="5">
      <w:start w:val="1"/>
      <w:numFmt w:val="lowerLetter"/>
      <w:lvlText w:val="%6"/>
      <w:lvlJc w:val="left"/>
      <w:pPr>
        <w:tabs>
          <w:tab w:val="num" w:pos="2722"/>
        </w:tabs>
        <w:ind w:left="2722" w:hanging="454"/>
      </w:pPr>
      <w:rPr>
        <w:rFonts w:ascii="Verdana" w:hAnsi="Verdana" w:hint="default"/>
        <w:b w:val="0"/>
        <w:i w:val="0"/>
        <w:sz w:val="18"/>
      </w:rPr>
    </w:lvl>
    <w:lvl w:ilvl="6">
      <w:start w:val="1"/>
      <w:numFmt w:val="decimal"/>
      <w:lvlText w:val="%7"/>
      <w:lvlJc w:val="left"/>
      <w:pPr>
        <w:tabs>
          <w:tab w:val="num" w:pos="3175"/>
        </w:tabs>
        <w:ind w:left="3175" w:hanging="453"/>
      </w:pPr>
      <w:rPr>
        <w:rFonts w:ascii="Verdana" w:hAnsi="Verdana" w:hint="default"/>
        <w:b w:val="0"/>
        <w:i w:val="0"/>
        <w:sz w:val="18"/>
      </w:rPr>
    </w:lvl>
    <w:lvl w:ilvl="7">
      <w:start w:val="1"/>
      <w:numFmt w:val="lowerLetter"/>
      <w:lvlText w:val="%8"/>
      <w:lvlJc w:val="left"/>
      <w:pPr>
        <w:tabs>
          <w:tab w:val="num" w:pos="3629"/>
        </w:tabs>
        <w:ind w:left="3629" w:hanging="454"/>
      </w:pPr>
      <w:rPr>
        <w:rFonts w:ascii="Verdana" w:hAnsi="Verdana" w:hint="default"/>
        <w:b w:val="0"/>
        <w:i w:val="0"/>
        <w:sz w:val="18"/>
      </w:rPr>
    </w:lvl>
    <w:lvl w:ilvl="8">
      <w:start w:val="1"/>
      <w:numFmt w:val="decimal"/>
      <w:lvlText w:val="%9"/>
      <w:lvlJc w:val="left"/>
      <w:pPr>
        <w:tabs>
          <w:tab w:val="num" w:pos="4082"/>
        </w:tabs>
        <w:ind w:left="4082" w:hanging="453"/>
      </w:pPr>
      <w:rPr>
        <w:rFonts w:ascii="Verdana" w:hAnsi="Verdana" w:hint="default"/>
        <w:b w:val="0"/>
        <w:i w:val="0"/>
        <w:sz w:val="18"/>
      </w:rPr>
    </w:lvl>
  </w:abstractNum>
  <w:num w:numId="1">
    <w:abstractNumId w:val="4"/>
  </w:num>
  <w:num w:numId="2">
    <w:abstractNumId w:val="4"/>
  </w:num>
  <w:num w:numId="3">
    <w:abstractNumId w:val="4"/>
  </w:num>
  <w:num w:numId="4">
    <w:abstractNumId w:val="4"/>
  </w:num>
  <w:num w:numId="5">
    <w:abstractNumId w:val="0"/>
  </w:num>
  <w:num w:numId="6">
    <w:abstractNumId w:val="3"/>
  </w:num>
  <w:num w:numId="7">
    <w:abstractNumId w:val="7"/>
  </w:num>
  <w:num w:numId="8">
    <w:abstractNumId w:val="2"/>
  </w:num>
  <w:num w:numId="9">
    <w:abstractNumId w:val="5"/>
  </w:num>
  <w:num w:numId="10">
    <w:abstractNumId w:val="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471"/>
    <w:rsid w:val="00003CD6"/>
    <w:rsid w:val="00015DE9"/>
    <w:rsid w:val="000B027E"/>
    <w:rsid w:val="000D586A"/>
    <w:rsid w:val="000D6E43"/>
    <w:rsid w:val="001B6F5C"/>
    <w:rsid w:val="001B7E99"/>
    <w:rsid w:val="001C08C7"/>
    <w:rsid w:val="002B3FDC"/>
    <w:rsid w:val="002F4E34"/>
    <w:rsid w:val="00312E69"/>
    <w:rsid w:val="00366332"/>
    <w:rsid w:val="0046346C"/>
    <w:rsid w:val="0046726C"/>
    <w:rsid w:val="004E2F45"/>
    <w:rsid w:val="005022A3"/>
    <w:rsid w:val="0051267D"/>
    <w:rsid w:val="005838C0"/>
    <w:rsid w:val="005A4D44"/>
    <w:rsid w:val="00601624"/>
    <w:rsid w:val="006177C9"/>
    <w:rsid w:val="00625100"/>
    <w:rsid w:val="006330F2"/>
    <w:rsid w:val="006923F2"/>
    <w:rsid w:val="006A3016"/>
    <w:rsid w:val="006F6D9E"/>
    <w:rsid w:val="00704801"/>
    <w:rsid w:val="00712471"/>
    <w:rsid w:val="0073025E"/>
    <w:rsid w:val="00751CDC"/>
    <w:rsid w:val="007708A2"/>
    <w:rsid w:val="00792F5E"/>
    <w:rsid w:val="007947D0"/>
    <w:rsid w:val="007A27DC"/>
    <w:rsid w:val="007F2030"/>
    <w:rsid w:val="00827F30"/>
    <w:rsid w:val="008912D5"/>
    <w:rsid w:val="008D61A4"/>
    <w:rsid w:val="00983038"/>
    <w:rsid w:val="009832A3"/>
    <w:rsid w:val="00A169A9"/>
    <w:rsid w:val="00A44148"/>
    <w:rsid w:val="00A934C3"/>
    <w:rsid w:val="00AC5448"/>
    <w:rsid w:val="00B34F04"/>
    <w:rsid w:val="00B404FC"/>
    <w:rsid w:val="00BE1E9B"/>
    <w:rsid w:val="00BF4F41"/>
    <w:rsid w:val="00C15BD7"/>
    <w:rsid w:val="00C7290E"/>
    <w:rsid w:val="00C737A0"/>
    <w:rsid w:val="00CD29FF"/>
    <w:rsid w:val="00D20D78"/>
    <w:rsid w:val="00D57B2B"/>
    <w:rsid w:val="00D66D80"/>
    <w:rsid w:val="00D91B87"/>
    <w:rsid w:val="00D954A5"/>
    <w:rsid w:val="00EA59B0"/>
    <w:rsid w:val="00EB03B5"/>
    <w:rsid w:val="00F552A4"/>
    <w:rsid w:val="00F61805"/>
    <w:rsid w:val="00FB223C"/>
    <w:rsid w:val="00FB5C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C3EA9"/>
  <w15:chartTrackingRefBased/>
  <w15:docId w15:val="{E4DBB5C5-7AE3-411F-AAD4-5AF1D886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12471"/>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line="240" w:lineRule="atLeast"/>
    </w:pPr>
    <w:rPr>
      <w:rFonts w:ascii="Verdana" w:hAnsi="Verdana"/>
      <w:sz w:val="18"/>
    </w:rPr>
  </w:style>
  <w:style w:type="paragraph" w:styleId="Kop1">
    <w:name w:val="heading 1"/>
    <w:basedOn w:val="Standaard"/>
    <w:next w:val="Standaard"/>
    <w:qFormat/>
    <w:rsid w:val="000D586A"/>
    <w:pPr>
      <w:numPr>
        <w:numId w:val="1"/>
      </w:numPr>
      <w:spacing w:line="300" w:lineRule="atLeast"/>
      <w:outlineLvl w:val="0"/>
    </w:pPr>
    <w:rPr>
      <w:sz w:val="24"/>
    </w:rPr>
  </w:style>
  <w:style w:type="paragraph" w:styleId="Kop2">
    <w:name w:val="heading 2"/>
    <w:basedOn w:val="Standaard"/>
    <w:next w:val="Standaard"/>
    <w:qFormat/>
    <w:rsid w:val="000D586A"/>
    <w:pPr>
      <w:numPr>
        <w:ilvl w:val="1"/>
        <w:numId w:val="1"/>
      </w:numPr>
      <w:outlineLvl w:val="1"/>
    </w:pPr>
    <w:rPr>
      <w:b/>
    </w:rPr>
  </w:style>
  <w:style w:type="paragraph" w:styleId="Kop3">
    <w:name w:val="heading 3"/>
    <w:basedOn w:val="Standaard"/>
    <w:next w:val="Standaard"/>
    <w:qFormat/>
    <w:rsid w:val="000D586A"/>
    <w:pPr>
      <w:numPr>
        <w:ilvl w:val="2"/>
        <w:numId w:val="1"/>
      </w:numPr>
      <w:tabs>
        <w:tab w:val="clear" w:pos="1109"/>
        <w:tab w:val="left" w:pos="1111"/>
      </w:tabs>
      <w:outlineLvl w:val="2"/>
    </w:pPr>
    <w:rPr>
      <w:i/>
    </w:rPr>
  </w:style>
  <w:style w:type="paragraph" w:styleId="Kop4">
    <w:name w:val="heading 4"/>
    <w:basedOn w:val="Standaard"/>
    <w:next w:val="Standaard"/>
    <w:qFormat/>
    <w:rsid w:val="000D586A"/>
    <w:pPr>
      <w:numPr>
        <w:ilvl w:val="3"/>
        <w:numId w:val="1"/>
      </w:numPr>
      <w:tabs>
        <w:tab w:val="clear" w:pos="1109"/>
        <w:tab w:val="left" w:pos="1111"/>
      </w:tabs>
      <w:outlineLvl w:val="3"/>
    </w:pPr>
    <w:rPr>
      <w:bCs/>
      <w:szCs w:val="28"/>
    </w:rPr>
  </w:style>
  <w:style w:type="paragraph" w:styleId="Kop5">
    <w:name w:val="heading 5"/>
    <w:basedOn w:val="Standaard"/>
    <w:next w:val="Standaard"/>
    <w:qFormat/>
    <w:rsid w:val="000D586A"/>
    <w:pPr>
      <w:outlineLvl w:val="4"/>
    </w:pPr>
    <w:rPr>
      <w:bCs/>
      <w:iCs/>
      <w:szCs w:val="26"/>
    </w:rPr>
  </w:style>
  <w:style w:type="paragraph" w:styleId="Kop6">
    <w:name w:val="heading 6"/>
    <w:basedOn w:val="Standaard"/>
    <w:next w:val="Standaard"/>
    <w:qFormat/>
    <w:rsid w:val="000D586A"/>
    <w:pPr>
      <w:outlineLvl w:val="5"/>
    </w:pPr>
    <w:rPr>
      <w:bCs/>
      <w:szCs w:val="22"/>
    </w:rPr>
  </w:style>
  <w:style w:type="paragraph" w:styleId="Kop7">
    <w:name w:val="heading 7"/>
    <w:basedOn w:val="Standaard"/>
    <w:next w:val="Standaard"/>
    <w:qFormat/>
    <w:rsid w:val="000D586A"/>
    <w:pPr>
      <w:outlineLvl w:val="6"/>
    </w:pPr>
  </w:style>
  <w:style w:type="paragraph" w:styleId="Kop8">
    <w:name w:val="heading 8"/>
    <w:basedOn w:val="Standaard"/>
    <w:next w:val="Standaard"/>
    <w:qFormat/>
    <w:rsid w:val="000D586A"/>
    <w:pPr>
      <w:outlineLvl w:val="7"/>
    </w:pPr>
    <w:rPr>
      <w:iCs/>
    </w:rPr>
  </w:style>
  <w:style w:type="paragraph" w:styleId="Kop9">
    <w:name w:val="heading 9"/>
    <w:basedOn w:val="Standaard"/>
    <w:next w:val="Standaard"/>
    <w:qFormat/>
    <w:rsid w:val="000D586A"/>
    <w:pPr>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Aankruisvak-leeg">
    <w:name w:val="R_Aankruisvak-leeg"/>
    <w:basedOn w:val="Standaard"/>
    <w:rsid w:val="000D586A"/>
    <w:pPr>
      <w:numPr>
        <w:numId w:val="5"/>
      </w:numPr>
    </w:pPr>
  </w:style>
  <w:style w:type="paragraph" w:customStyle="1" w:styleId="RAankruisvak-vinkje">
    <w:name w:val="R_Aankruisvak-vinkje"/>
    <w:basedOn w:val="Standaard"/>
    <w:rsid w:val="000D586A"/>
    <w:pPr>
      <w:numPr>
        <w:numId w:val="6"/>
      </w:numPr>
    </w:pPr>
  </w:style>
  <w:style w:type="paragraph" w:customStyle="1" w:styleId="RAfzend-invulling">
    <w:name w:val="R_Afzend-invulling"/>
    <w:basedOn w:val="Standaard"/>
    <w:next w:val="Standaard"/>
    <w:rsid w:val="000D586A"/>
    <w:pPr>
      <w:spacing w:line="180" w:lineRule="atLeast"/>
    </w:pPr>
    <w:rPr>
      <w:sz w:val="13"/>
    </w:rPr>
  </w:style>
  <w:style w:type="paragraph" w:customStyle="1" w:styleId="RAfzend-kopje">
    <w:name w:val="R_Afzend-kopje"/>
    <w:basedOn w:val="Standaard"/>
    <w:next w:val="Standaard"/>
    <w:link w:val="RAfzend-kopjeChar"/>
    <w:rsid w:val="000D586A"/>
    <w:pPr>
      <w:spacing w:line="180" w:lineRule="atLeast"/>
    </w:pPr>
    <w:rPr>
      <w:b/>
      <w:sz w:val="13"/>
    </w:rPr>
  </w:style>
  <w:style w:type="character" w:customStyle="1" w:styleId="RAfzend-kopjeChar">
    <w:name w:val="R_Afzend-kopje Char"/>
    <w:basedOn w:val="Standaardalinea-lettertype"/>
    <w:link w:val="RAfzend-kopje"/>
    <w:rsid w:val="000D586A"/>
    <w:rPr>
      <w:rFonts w:ascii="Verdana" w:hAnsi="Verdana"/>
      <w:b/>
      <w:sz w:val="13"/>
    </w:rPr>
  </w:style>
  <w:style w:type="paragraph" w:customStyle="1" w:styleId="RAfzend-voorwaarden">
    <w:name w:val="R_Afzend-voorwaarden"/>
    <w:basedOn w:val="Standaard"/>
    <w:next w:val="Standaard"/>
    <w:rsid w:val="000D586A"/>
    <w:pPr>
      <w:spacing w:line="180" w:lineRule="atLeast"/>
    </w:pPr>
    <w:rPr>
      <w:i/>
      <w:sz w:val="13"/>
    </w:rPr>
  </w:style>
  <w:style w:type="paragraph" w:customStyle="1" w:styleId="RAfzend-witregel-groot">
    <w:name w:val="R_Afzend-witregel-groot"/>
    <w:basedOn w:val="Standaard"/>
    <w:next w:val="Standaard"/>
    <w:rsid w:val="000D586A"/>
    <w:pPr>
      <w:spacing w:line="270" w:lineRule="exact"/>
    </w:pPr>
  </w:style>
  <w:style w:type="paragraph" w:customStyle="1" w:styleId="RAfzend-witregel-klein">
    <w:name w:val="R_Afzend-witregel-klein"/>
    <w:basedOn w:val="Standaard"/>
    <w:next w:val="Standaard"/>
    <w:rsid w:val="000D586A"/>
    <w:pPr>
      <w:spacing w:line="90" w:lineRule="exact"/>
    </w:pPr>
    <w:rPr>
      <w:sz w:val="6"/>
    </w:rPr>
  </w:style>
  <w:style w:type="paragraph" w:customStyle="1" w:styleId="RAlineakop">
    <w:name w:val="R_Alineakop"/>
    <w:basedOn w:val="Standaard"/>
    <w:next w:val="Standaard"/>
    <w:rsid w:val="000D586A"/>
    <w:pPr>
      <w:keepNext/>
    </w:pPr>
    <w:rPr>
      <w:b/>
    </w:rPr>
  </w:style>
  <w:style w:type="paragraph" w:customStyle="1" w:styleId="RBestelcode">
    <w:name w:val="R_Bestelcode"/>
    <w:basedOn w:val="Standaard"/>
    <w:next w:val="Standaard"/>
    <w:rsid w:val="000D586A"/>
    <w:pPr>
      <w:spacing w:line="160" w:lineRule="atLeast"/>
    </w:pPr>
    <w:rPr>
      <w:sz w:val="10"/>
    </w:rPr>
  </w:style>
  <w:style w:type="paragraph" w:customStyle="1" w:styleId="RHoofdstuk-ongenummerd">
    <w:name w:val="R_Hoofdstuk-ongenummerd"/>
    <w:basedOn w:val="Standaard"/>
    <w:next w:val="Standaard"/>
    <w:rsid w:val="000D586A"/>
    <w:pPr>
      <w:spacing w:line="300" w:lineRule="atLeast"/>
    </w:pPr>
    <w:rPr>
      <w:sz w:val="24"/>
    </w:rPr>
  </w:style>
  <w:style w:type="paragraph" w:customStyle="1" w:styleId="RLijn-onder">
    <w:name w:val="R_Lijn-onder"/>
    <w:basedOn w:val="Standaard"/>
    <w:rsid w:val="000D586A"/>
    <w:pPr>
      <w:pBdr>
        <w:bottom w:val="single" w:sz="6" w:space="1" w:color="auto"/>
      </w:pBdr>
    </w:pPr>
    <w:rPr>
      <w:lang w:val="en-US"/>
    </w:rPr>
  </w:style>
  <w:style w:type="paragraph" w:customStyle="1" w:styleId="ROpsomming-bolletjes">
    <w:name w:val="R_Opsomming-bolletjes"/>
    <w:basedOn w:val="Standaard"/>
    <w:rsid w:val="000D586A"/>
    <w:pPr>
      <w:numPr>
        <w:numId w:val="7"/>
      </w:numPr>
    </w:pPr>
  </w:style>
  <w:style w:type="paragraph" w:customStyle="1" w:styleId="ROpsomming-bolletjes-klein">
    <w:name w:val="R_Opsomming-bolletjes-klein"/>
    <w:basedOn w:val="Standaard"/>
    <w:rsid w:val="000D586A"/>
    <w:pPr>
      <w:numPr>
        <w:numId w:val="8"/>
      </w:numPr>
      <w:spacing w:line="180" w:lineRule="atLeast"/>
    </w:pPr>
    <w:rPr>
      <w:sz w:val="13"/>
      <w:szCs w:val="18"/>
    </w:rPr>
  </w:style>
  <w:style w:type="paragraph" w:customStyle="1" w:styleId="ROpsomming-bullets">
    <w:name w:val="R_Opsomming-bullets"/>
    <w:basedOn w:val="Standaard"/>
    <w:rsid w:val="000D586A"/>
    <w:pPr>
      <w:numPr>
        <w:numId w:val="9"/>
      </w:numPr>
      <w:tabs>
        <w:tab w:val="clear" w:pos="227"/>
        <w:tab w:val="clear" w:pos="1109"/>
        <w:tab w:val="clear" w:pos="2217"/>
        <w:tab w:val="clear" w:pos="3326"/>
        <w:tab w:val="clear" w:pos="4435"/>
        <w:tab w:val="clear" w:pos="5543"/>
        <w:tab w:val="clear" w:pos="6652"/>
        <w:tab w:val="clear" w:pos="7761"/>
        <w:tab w:val="clear" w:pos="8869"/>
        <w:tab w:val="left" w:pos="907"/>
        <w:tab w:val="left" w:pos="1361"/>
        <w:tab w:val="left" w:pos="1814"/>
        <w:tab w:val="left" w:pos="2268"/>
        <w:tab w:val="left" w:pos="2722"/>
        <w:tab w:val="left" w:pos="3175"/>
        <w:tab w:val="left" w:pos="3629"/>
        <w:tab w:val="left" w:pos="4082"/>
        <w:tab w:val="left" w:pos="4536"/>
      </w:tabs>
    </w:pPr>
  </w:style>
  <w:style w:type="paragraph" w:customStyle="1" w:styleId="ROpsomming-cijfers">
    <w:name w:val="R_Opsomming-cijfers"/>
    <w:basedOn w:val="Standaard"/>
    <w:rsid w:val="000D586A"/>
    <w:pPr>
      <w:numPr>
        <w:numId w:val="10"/>
      </w:numPr>
    </w:pPr>
  </w:style>
  <w:style w:type="paragraph" w:customStyle="1" w:styleId="ROpsomming-genummerd">
    <w:name w:val="R_Opsomming-genummerd"/>
    <w:basedOn w:val="Standaard"/>
    <w:rsid w:val="000D586A"/>
    <w:pPr>
      <w:numPr>
        <w:numId w:val="11"/>
      </w:numPr>
      <w:tabs>
        <w:tab w:val="clear" w:pos="227"/>
        <w:tab w:val="clear" w:pos="1109"/>
        <w:tab w:val="clear" w:pos="2217"/>
        <w:tab w:val="clear" w:pos="3326"/>
        <w:tab w:val="clear" w:pos="4435"/>
        <w:tab w:val="clear" w:pos="5543"/>
        <w:tab w:val="clear" w:pos="6652"/>
        <w:tab w:val="clear" w:pos="7761"/>
        <w:tab w:val="clear" w:pos="8869"/>
        <w:tab w:val="left" w:pos="907"/>
        <w:tab w:val="left" w:pos="1361"/>
        <w:tab w:val="left" w:pos="1814"/>
        <w:tab w:val="left" w:pos="2268"/>
        <w:tab w:val="left" w:pos="2722"/>
        <w:tab w:val="left" w:pos="3175"/>
        <w:tab w:val="left" w:pos="3629"/>
        <w:tab w:val="left" w:pos="4082"/>
        <w:tab w:val="left" w:pos="4536"/>
      </w:tabs>
    </w:pPr>
  </w:style>
  <w:style w:type="paragraph" w:customStyle="1" w:styleId="ROpsomming-ingesprongen">
    <w:name w:val="R_Opsomming-ingesprongen"/>
    <w:basedOn w:val="Standaard"/>
    <w:rsid w:val="000D586A"/>
    <w:pPr>
      <w:numPr>
        <w:numId w:val="12"/>
      </w:numPr>
    </w:pPr>
  </w:style>
  <w:style w:type="paragraph" w:customStyle="1" w:styleId="RPaginanummer">
    <w:name w:val="R_Paginanummer"/>
    <w:basedOn w:val="RAfzend-invulling"/>
    <w:next w:val="Standaard"/>
    <w:rsid w:val="000D586A"/>
    <w:rPr>
      <w:szCs w:val="18"/>
    </w:rPr>
  </w:style>
  <w:style w:type="paragraph" w:customStyle="1" w:styleId="RReferenties">
    <w:name w:val="R_Referenties"/>
    <w:basedOn w:val="Standaard"/>
    <w:next w:val="Standaard"/>
    <w:rsid w:val="000D586A"/>
    <w:rPr>
      <w:szCs w:val="18"/>
    </w:rPr>
  </w:style>
  <w:style w:type="paragraph" w:customStyle="1" w:styleId="RRetouradres">
    <w:name w:val="R_Retouradres"/>
    <w:basedOn w:val="RAfzend-invulling"/>
    <w:next w:val="Standaard"/>
    <w:rsid w:val="000D586A"/>
    <w:rPr>
      <w:szCs w:val="18"/>
    </w:rPr>
  </w:style>
  <w:style w:type="paragraph" w:customStyle="1" w:styleId="RRubricering">
    <w:name w:val="R_Rubricering"/>
    <w:basedOn w:val="Standaard"/>
    <w:next w:val="Standaard"/>
    <w:link w:val="RRubriceringChar"/>
    <w:rsid w:val="000D586A"/>
    <w:pPr>
      <w:spacing w:line="240" w:lineRule="exact"/>
    </w:pPr>
    <w:rPr>
      <w:b/>
      <w:caps/>
      <w:sz w:val="13"/>
    </w:rPr>
  </w:style>
  <w:style w:type="character" w:customStyle="1" w:styleId="RRubriceringChar">
    <w:name w:val="R_Rubricering Char"/>
    <w:basedOn w:val="Standaardalinea-lettertype"/>
    <w:link w:val="RRubricering"/>
    <w:rsid w:val="000D586A"/>
    <w:rPr>
      <w:rFonts w:ascii="Verdana" w:hAnsi="Verdana"/>
      <w:b/>
      <w:caps/>
      <w:sz w:val="13"/>
    </w:rPr>
  </w:style>
  <w:style w:type="paragraph" w:customStyle="1" w:styleId="RTabelkop">
    <w:name w:val="R_Tabelkop"/>
    <w:basedOn w:val="Standaard"/>
    <w:rsid w:val="000D586A"/>
    <w:rPr>
      <w:b/>
      <w:sz w:val="14"/>
    </w:rPr>
  </w:style>
  <w:style w:type="paragraph" w:customStyle="1" w:styleId="RTabeltekst">
    <w:name w:val="R_Tabeltekst"/>
    <w:basedOn w:val="Standaard"/>
    <w:rsid w:val="000D586A"/>
    <w:rPr>
      <w:sz w:val="14"/>
    </w:rPr>
  </w:style>
  <w:style w:type="paragraph" w:customStyle="1" w:styleId="RTitel">
    <w:name w:val="R_Titel"/>
    <w:basedOn w:val="Standaard"/>
    <w:next w:val="Standaard"/>
    <w:rsid w:val="000D586A"/>
    <w:pPr>
      <w:keepNext/>
      <w:spacing w:line="300" w:lineRule="atLeast"/>
    </w:pPr>
    <w:rPr>
      <w:b/>
      <w:sz w:val="24"/>
    </w:rPr>
  </w:style>
  <w:style w:type="paragraph" w:customStyle="1" w:styleId="RToezendgegevens">
    <w:name w:val="R_Toezendgegevens"/>
    <w:basedOn w:val="Standaard"/>
    <w:next w:val="Standaard"/>
    <w:rsid w:val="000D586A"/>
    <w:rPr>
      <w:szCs w:val="18"/>
    </w:rPr>
  </w:style>
  <w:style w:type="character" w:customStyle="1" w:styleId="RVoetnootmarkering">
    <w:name w:val="R_Voetnootmarkering"/>
    <w:basedOn w:val="Standaardalinea-lettertype"/>
    <w:rsid w:val="000D586A"/>
    <w:rPr>
      <w:rFonts w:ascii="Verdana" w:hAnsi="Verdana"/>
      <w:position w:val="4"/>
      <w:sz w:val="13"/>
    </w:rPr>
  </w:style>
  <w:style w:type="paragraph" w:customStyle="1" w:styleId="RVoetnoottekst">
    <w:name w:val="R_Voetnoottekst"/>
    <w:basedOn w:val="Standaard"/>
    <w:next w:val="Standaard"/>
    <w:rsid w:val="000D586A"/>
    <w:pPr>
      <w:spacing w:line="180" w:lineRule="atLeast"/>
      <w:ind w:left="227" w:hanging="227"/>
    </w:pPr>
    <w:rPr>
      <w:sz w:val="13"/>
    </w:rPr>
  </w:style>
  <w:style w:type="paragraph" w:customStyle="1" w:styleId="RHSformuliernaam">
    <w:name w:val="RHS formuliernaam"/>
    <w:basedOn w:val="Standaard"/>
    <w:next w:val="Standaard"/>
    <w:rsid w:val="000D586A"/>
    <w:pPr>
      <w:keepLines/>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520" w:lineRule="atLeast"/>
    </w:pPr>
    <w:rPr>
      <w:sz w:val="52"/>
      <w:szCs w:val="52"/>
    </w:rPr>
  </w:style>
  <w:style w:type="paragraph" w:customStyle="1" w:styleId="RHSgroot-bold">
    <w:name w:val="RHS groot - bold"/>
    <w:link w:val="RHSgroot-boldChar"/>
    <w:rsid w:val="000D586A"/>
    <w:pPr>
      <w:keepLines/>
      <w:spacing w:line="240" w:lineRule="atLeast"/>
    </w:pPr>
    <w:rPr>
      <w:rFonts w:ascii="Verdana" w:hAnsi="Verdana"/>
      <w:b/>
      <w:sz w:val="18"/>
      <w:szCs w:val="18"/>
    </w:rPr>
  </w:style>
  <w:style w:type="paragraph" w:customStyle="1" w:styleId="RHSgroot-italic">
    <w:name w:val="RHS groot - italic"/>
    <w:link w:val="RHSgroot-italicChar"/>
    <w:rsid w:val="000D586A"/>
    <w:pPr>
      <w:keepLines/>
      <w:spacing w:line="240" w:lineRule="atLeast"/>
    </w:pPr>
    <w:rPr>
      <w:rFonts w:ascii="Verdana" w:hAnsi="Verdana"/>
      <w:i/>
      <w:sz w:val="18"/>
      <w:szCs w:val="18"/>
    </w:rPr>
  </w:style>
  <w:style w:type="paragraph" w:customStyle="1" w:styleId="RHSgroot-regular">
    <w:name w:val="RHS groot - regular"/>
    <w:link w:val="RHSgroot-regularChar"/>
    <w:rsid w:val="000D586A"/>
    <w:pPr>
      <w:keepLines/>
      <w:tabs>
        <w:tab w:val="right" w:pos="882"/>
        <w:tab w:val="left" w:pos="1109"/>
        <w:tab w:val="right" w:pos="1991"/>
        <w:tab w:val="left" w:pos="2217"/>
        <w:tab w:val="right" w:pos="3099"/>
        <w:tab w:val="left" w:pos="3326"/>
        <w:tab w:val="right" w:pos="4208"/>
        <w:tab w:val="left" w:pos="4435"/>
        <w:tab w:val="right" w:pos="5317"/>
        <w:tab w:val="left" w:pos="5543"/>
        <w:tab w:val="right" w:pos="6425"/>
        <w:tab w:val="left" w:pos="6652"/>
      </w:tabs>
      <w:spacing w:line="240" w:lineRule="atLeast"/>
    </w:pPr>
    <w:rPr>
      <w:rFonts w:ascii="Verdana" w:hAnsi="Verdana"/>
      <w:sz w:val="18"/>
      <w:szCs w:val="18"/>
    </w:rPr>
  </w:style>
  <w:style w:type="paragraph" w:customStyle="1" w:styleId="RHSgroot-W2">
    <w:name w:val="RHS groot - W2"/>
    <w:next w:val="Standaard"/>
    <w:rsid w:val="000D586A"/>
    <w:pPr>
      <w:keepLines/>
      <w:spacing w:line="270" w:lineRule="exact"/>
    </w:pPr>
    <w:rPr>
      <w:rFonts w:ascii="Verdana" w:hAnsi="Verdana"/>
      <w:sz w:val="27"/>
      <w:szCs w:val="18"/>
    </w:rPr>
  </w:style>
  <w:style w:type="paragraph" w:customStyle="1" w:styleId="RHSklein-bold">
    <w:name w:val="RHS klein - bold"/>
    <w:link w:val="RHSklein-boldChar"/>
    <w:rsid w:val="000D586A"/>
    <w:pPr>
      <w:keepLines/>
      <w:spacing w:line="180" w:lineRule="atLeast"/>
    </w:pPr>
    <w:rPr>
      <w:rFonts w:ascii="Verdana" w:hAnsi="Verdana"/>
      <w:b/>
      <w:sz w:val="13"/>
      <w:szCs w:val="13"/>
    </w:rPr>
  </w:style>
  <w:style w:type="paragraph" w:customStyle="1" w:styleId="RHSklein-italic">
    <w:name w:val="RHS klein - italic"/>
    <w:link w:val="RHSklein-italicChar"/>
    <w:rsid w:val="000D586A"/>
    <w:pPr>
      <w:keepLines/>
      <w:spacing w:line="180" w:lineRule="atLeast"/>
    </w:pPr>
    <w:rPr>
      <w:rFonts w:ascii="Verdana" w:hAnsi="Verdana"/>
      <w:i/>
      <w:sz w:val="13"/>
      <w:szCs w:val="13"/>
    </w:rPr>
  </w:style>
  <w:style w:type="paragraph" w:customStyle="1" w:styleId="RHSklein-regular">
    <w:name w:val="RHS klein - regular"/>
    <w:link w:val="RHSklein-regularChar"/>
    <w:rsid w:val="000D586A"/>
    <w:pPr>
      <w:keepLines/>
      <w:spacing w:line="180" w:lineRule="atLeast"/>
    </w:pPr>
    <w:rPr>
      <w:rFonts w:ascii="Verdana" w:hAnsi="Verdana"/>
      <w:sz w:val="13"/>
      <w:szCs w:val="13"/>
    </w:rPr>
  </w:style>
  <w:style w:type="paragraph" w:customStyle="1" w:styleId="RHSklein-W1">
    <w:name w:val="RHS klein - W1"/>
    <w:rsid w:val="000D586A"/>
    <w:pPr>
      <w:keepLines/>
      <w:spacing w:line="90" w:lineRule="exact"/>
    </w:pPr>
    <w:rPr>
      <w:rFonts w:ascii="Verdana" w:hAnsi="Verdana"/>
      <w:sz w:val="9"/>
      <w:szCs w:val="9"/>
    </w:rPr>
  </w:style>
  <w:style w:type="paragraph" w:styleId="Koptekst">
    <w:name w:val="header"/>
    <w:basedOn w:val="Standaard"/>
    <w:rsid w:val="000D586A"/>
    <w:pPr>
      <w:tabs>
        <w:tab w:val="center" w:pos="4536"/>
        <w:tab w:val="right" w:pos="9072"/>
      </w:tabs>
    </w:pPr>
  </w:style>
  <w:style w:type="table" w:styleId="Tabelraster">
    <w:name w:val="Table Grid"/>
    <w:basedOn w:val="Standaardtabel"/>
    <w:rsid w:val="000D586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rsid w:val="000D586A"/>
    <w:rPr>
      <w:rFonts w:ascii="Verdana" w:hAnsi="Verdana"/>
      <w:position w:val="0"/>
      <w:sz w:val="20"/>
      <w:vertAlign w:val="superscript"/>
    </w:rPr>
  </w:style>
  <w:style w:type="paragraph" w:styleId="Voetnoottekst">
    <w:name w:val="footnote text"/>
    <w:basedOn w:val="Standaard"/>
    <w:next w:val="Standaard"/>
    <w:semiHidden/>
    <w:rsid w:val="000D586A"/>
    <w:pPr>
      <w:spacing w:line="180" w:lineRule="atLeast"/>
      <w:ind w:left="227" w:hanging="227"/>
    </w:pPr>
    <w:rPr>
      <w:sz w:val="13"/>
    </w:rPr>
  </w:style>
  <w:style w:type="paragraph" w:styleId="Voettekst">
    <w:name w:val="footer"/>
    <w:basedOn w:val="Standaard"/>
    <w:rsid w:val="000D586A"/>
    <w:pPr>
      <w:tabs>
        <w:tab w:val="center" w:pos="4536"/>
        <w:tab w:val="right" w:pos="9072"/>
      </w:tabs>
    </w:pPr>
  </w:style>
  <w:style w:type="paragraph" w:customStyle="1" w:styleId="RHStabel-koppen">
    <w:name w:val="RHS tabel - koppen"/>
    <w:basedOn w:val="Standaard"/>
    <w:link w:val="RHStabel-koppenChar"/>
    <w:rsid w:val="000D586A"/>
    <w:pPr>
      <w:keepLines/>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pPr>
    <w:rPr>
      <w:b/>
      <w:sz w:val="14"/>
      <w:szCs w:val="14"/>
    </w:rPr>
  </w:style>
  <w:style w:type="paragraph" w:customStyle="1" w:styleId="RHStabel-tekst">
    <w:name w:val="RHS tabel - tekst"/>
    <w:basedOn w:val="Standaard"/>
    <w:link w:val="RHStabel-tekstChar"/>
    <w:rsid w:val="000D586A"/>
    <w:pPr>
      <w:keepLines/>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pPr>
    <w:rPr>
      <w:sz w:val="14"/>
      <w:szCs w:val="14"/>
    </w:rPr>
  </w:style>
  <w:style w:type="character" w:customStyle="1" w:styleId="RHSgroot-boldChar">
    <w:name w:val="RHS groot - bold Char"/>
    <w:basedOn w:val="Standaardalinea-lettertype"/>
    <w:link w:val="RHSgroot-bold"/>
    <w:rsid w:val="000D586A"/>
    <w:rPr>
      <w:rFonts w:ascii="Verdana" w:hAnsi="Verdana"/>
      <w:b/>
      <w:sz w:val="18"/>
      <w:szCs w:val="18"/>
    </w:rPr>
  </w:style>
  <w:style w:type="character" w:customStyle="1" w:styleId="RHSgroot-italicChar">
    <w:name w:val="RHS groot - italic Char"/>
    <w:basedOn w:val="Standaardalinea-lettertype"/>
    <w:link w:val="RHSgroot-italic"/>
    <w:rsid w:val="000D586A"/>
    <w:rPr>
      <w:rFonts w:ascii="Verdana" w:hAnsi="Verdana"/>
      <w:i/>
      <w:sz w:val="18"/>
      <w:szCs w:val="18"/>
    </w:rPr>
  </w:style>
  <w:style w:type="character" w:customStyle="1" w:styleId="RHSgroot-regularChar">
    <w:name w:val="RHS groot - regular Char"/>
    <w:basedOn w:val="Standaardalinea-lettertype"/>
    <w:link w:val="RHSgroot-regular"/>
    <w:rsid w:val="000D586A"/>
    <w:rPr>
      <w:rFonts w:ascii="Verdana" w:hAnsi="Verdana"/>
      <w:sz w:val="18"/>
      <w:szCs w:val="18"/>
    </w:rPr>
  </w:style>
  <w:style w:type="character" w:customStyle="1" w:styleId="RHSklein-boldChar">
    <w:name w:val="RHS klein - bold Char"/>
    <w:basedOn w:val="Standaardalinea-lettertype"/>
    <w:link w:val="RHSklein-bold"/>
    <w:rsid w:val="000D586A"/>
    <w:rPr>
      <w:rFonts w:ascii="Verdana" w:hAnsi="Verdana"/>
      <w:b/>
      <w:sz w:val="13"/>
      <w:szCs w:val="13"/>
    </w:rPr>
  </w:style>
  <w:style w:type="character" w:customStyle="1" w:styleId="RHSklein-italicChar">
    <w:name w:val="RHS klein - italic Char"/>
    <w:basedOn w:val="Standaardalinea-lettertype"/>
    <w:link w:val="RHSklein-italic"/>
    <w:rsid w:val="000D586A"/>
    <w:rPr>
      <w:rFonts w:ascii="Verdana" w:hAnsi="Verdana"/>
      <w:i/>
      <w:sz w:val="13"/>
      <w:szCs w:val="13"/>
    </w:rPr>
  </w:style>
  <w:style w:type="character" w:customStyle="1" w:styleId="RHSklein-regularChar">
    <w:name w:val="RHS klein - regular Char"/>
    <w:basedOn w:val="Standaardalinea-lettertype"/>
    <w:link w:val="RHSklein-regular"/>
    <w:rsid w:val="000D586A"/>
    <w:rPr>
      <w:rFonts w:ascii="Verdana" w:hAnsi="Verdana"/>
      <w:sz w:val="13"/>
      <w:szCs w:val="13"/>
    </w:rPr>
  </w:style>
  <w:style w:type="character" w:customStyle="1" w:styleId="RHStabel-koppenChar">
    <w:name w:val="RHS tabel - koppen Char"/>
    <w:basedOn w:val="Standaardalinea-lettertype"/>
    <w:link w:val="RHStabel-koppen"/>
    <w:rsid w:val="000D586A"/>
    <w:rPr>
      <w:rFonts w:ascii="Verdana" w:hAnsi="Verdana"/>
      <w:b/>
      <w:sz w:val="14"/>
      <w:szCs w:val="14"/>
    </w:rPr>
  </w:style>
  <w:style w:type="character" w:customStyle="1" w:styleId="RHStabel-tekstChar">
    <w:name w:val="RHS tabel - tekst Char"/>
    <w:basedOn w:val="Standaardalinea-lettertype"/>
    <w:link w:val="RHStabel-tekst"/>
    <w:rsid w:val="000D586A"/>
    <w:rPr>
      <w:rFonts w:ascii="Verdana" w:hAnsi="Verdan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Bosma, mw. J.</dc:creator>
  <cp:keywords/>
  <dc:description/>
  <cp:lastModifiedBy>Lilian Vloet</cp:lastModifiedBy>
  <cp:revision>3</cp:revision>
  <dcterms:created xsi:type="dcterms:W3CDTF">2021-03-30T09:22:00Z</dcterms:created>
  <dcterms:modified xsi:type="dcterms:W3CDTF">2021-03-30T09:22:00Z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20210329140340536</vt:lpwstr>
  </property>
</Properties>
</file>